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8CE" w:rsidRPr="00807E38" w:rsidRDefault="00F428CE" w:rsidP="00F428CE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807E38">
        <w:rPr>
          <w:rFonts w:ascii="Times New Roman" w:hAnsi="Times New Roman" w:cs="Times New Roman"/>
          <w:b/>
        </w:rPr>
        <w:t>ATA DE SESSÃO</w:t>
      </w:r>
    </w:p>
    <w:p w:rsidR="00F428CE" w:rsidRPr="00807E38" w:rsidRDefault="00F428CE" w:rsidP="00F428CE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807E38">
        <w:rPr>
          <w:rFonts w:ascii="Times New Roman" w:hAnsi="Times New Roman" w:cs="Times New Roman"/>
          <w:b/>
        </w:rPr>
        <w:t xml:space="preserve">PROCESSO </w:t>
      </w:r>
      <w:r>
        <w:rPr>
          <w:rFonts w:ascii="Times New Roman" w:hAnsi="Times New Roman" w:cs="Times New Roman"/>
          <w:b/>
        </w:rPr>
        <w:t>2.222/2025</w:t>
      </w:r>
    </w:p>
    <w:p w:rsidR="00F428CE" w:rsidRPr="00807E38" w:rsidRDefault="00F428CE" w:rsidP="00F428CE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EDITAL Nº PE 90.020 - 020/2025</w:t>
      </w:r>
    </w:p>
    <w:p w:rsidR="00A00AC7" w:rsidRPr="00B37A44" w:rsidRDefault="00A00AC7" w:rsidP="00A00AC7">
      <w:pPr>
        <w:pStyle w:val="NormalWeb"/>
        <w:spacing w:line="360" w:lineRule="auto"/>
        <w:jc w:val="center"/>
        <w:rPr>
          <w:rStyle w:val="Forte"/>
          <w:rFonts w:ascii="Arial" w:hAnsi="Arial" w:cs="Arial"/>
          <w:b w:val="0"/>
        </w:rPr>
      </w:pPr>
      <w:r w:rsidRPr="00B37A44">
        <w:rPr>
          <w:rStyle w:val="Forte"/>
          <w:rFonts w:ascii="Arial" w:hAnsi="Arial" w:cs="Arial"/>
          <w:b w:val="0"/>
        </w:rPr>
        <w:t>RESPOSTA AO RECURSO ADMINISTRATIVO</w:t>
      </w:r>
    </w:p>
    <w:p w:rsidR="00A00AC7" w:rsidRPr="00BA5943" w:rsidRDefault="00F428CE" w:rsidP="00A00AC7">
      <w:pPr>
        <w:pStyle w:val="NormalWeb"/>
        <w:spacing w:before="1" w:beforeAutospacing="0" w:after="1" w:afterAutospacing="0"/>
        <w:jc w:val="both"/>
        <w:rPr>
          <w:rStyle w:val="Forte"/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PREGÃO ELETRÔNICO Nº 90.020</w:t>
      </w:r>
      <w:r w:rsidR="00A00AC7" w:rsidRPr="00BA5943">
        <w:rPr>
          <w:rStyle w:val="Forte"/>
          <w:rFonts w:ascii="Arial" w:hAnsi="Arial" w:cs="Arial"/>
          <w:sz w:val="22"/>
          <w:szCs w:val="22"/>
        </w:rPr>
        <w:t>/2025</w:t>
      </w:r>
    </w:p>
    <w:p w:rsidR="00F428CE" w:rsidRDefault="00A00AC7" w:rsidP="00A00AC7">
      <w:pPr>
        <w:pStyle w:val="NormalWeb"/>
        <w:spacing w:before="1" w:beforeAutospacing="0" w:after="1" w:afterAutospacing="0"/>
        <w:jc w:val="both"/>
        <w:rPr>
          <w:rFonts w:ascii="Arial" w:hAnsi="Arial" w:cs="Arial"/>
        </w:rPr>
      </w:pPr>
      <w:r w:rsidRPr="00BA5943">
        <w:rPr>
          <w:rFonts w:ascii="Arial" w:hAnsi="Arial" w:cs="Arial"/>
          <w:b/>
          <w:sz w:val="22"/>
          <w:szCs w:val="22"/>
        </w:rPr>
        <w:t xml:space="preserve">RECORRENTE: RECURSO ADMINISTRATIVO INTERPOSTO PELA EMPRESA: </w:t>
      </w:r>
      <w:r w:rsidR="00F428CE" w:rsidRPr="00F428CE">
        <w:rPr>
          <w:rFonts w:ascii="Arial" w:hAnsi="Arial" w:cs="Arial"/>
        </w:rPr>
        <w:t>NUNESFARMA DISTRIBUIDORA DE PRODUTOS FARMACÊUTICOS LTDA</w:t>
      </w:r>
      <w:r w:rsidR="00F428CE">
        <w:rPr>
          <w:rFonts w:ascii="Arial" w:hAnsi="Arial" w:cs="Arial"/>
        </w:rPr>
        <w:t>.</w:t>
      </w:r>
    </w:p>
    <w:p w:rsidR="00F428CE" w:rsidRDefault="00F428CE" w:rsidP="00A00AC7">
      <w:pPr>
        <w:pStyle w:val="NormalWeb"/>
        <w:spacing w:before="1" w:beforeAutospacing="0" w:after="1" w:afterAutospacing="0"/>
        <w:jc w:val="both"/>
        <w:rPr>
          <w:rFonts w:ascii="Arial" w:hAnsi="Arial" w:cs="Arial"/>
        </w:rPr>
      </w:pPr>
    </w:p>
    <w:p w:rsidR="00F428CE" w:rsidRDefault="00A00AC7" w:rsidP="00F428CE">
      <w:pPr>
        <w:pStyle w:val="NormalWeb"/>
        <w:spacing w:before="1" w:beforeAutospacing="0" w:after="1" w:afterAutospacing="0"/>
        <w:jc w:val="both"/>
        <w:rPr>
          <w:rFonts w:ascii="Arial" w:eastAsia="Arial" w:hAnsi="Arial" w:cs="Arial"/>
          <w:color w:val="000009"/>
        </w:rPr>
      </w:pPr>
      <w:r>
        <w:rPr>
          <w:rFonts w:ascii="Arial" w:hAnsi="Arial" w:cs="Arial"/>
          <w:b/>
          <w:sz w:val="22"/>
          <w:szCs w:val="22"/>
        </w:rPr>
        <w:t xml:space="preserve">OBJETO: </w:t>
      </w:r>
      <w:r w:rsidR="00F428CE" w:rsidRPr="0074313B">
        <w:rPr>
          <w:rFonts w:ascii="Arial" w:eastAsia="Arial" w:hAnsi="Arial" w:cs="Arial"/>
          <w:color w:val="000009"/>
        </w:rPr>
        <w:t xml:space="preserve">O objeto da presente licitação é </w:t>
      </w:r>
      <w:r w:rsidR="00F428CE">
        <w:rPr>
          <w:rFonts w:ascii="Arial" w:eastAsia="Arial" w:hAnsi="Arial" w:cs="Arial"/>
          <w:color w:val="000009"/>
        </w:rPr>
        <w:t xml:space="preserve">a </w:t>
      </w:r>
      <w:r w:rsidR="00F428CE" w:rsidRPr="008E4B0E">
        <w:rPr>
          <w:rFonts w:ascii="Arial" w:eastAsia="Arial" w:hAnsi="Arial" w:cs="Arial"/>
          <w:color w:val="000009"/>
        </w:rPr>
        <w:t>Registro de preços para contratação de empresa especializada para o fornecimento parcelado de MEDICAMENTOS DE FÁRMACIA BÁSICA E COMPLEMENTAR, PARA ATENDER AS DEMANDAS DA SECRETARIA MUNICIPAL DE SAÚDE</w:t>
      </w:r>
    </w:p>
    <w:p w:rsidR="00F428CE" w:rsidRDefault="00F428CE" w:rsidP="00F428CE">
      <w:pPr>
        <w:pStyle w:val="NormalWeb"/>
        <w:spacing w:before="1" w:beforeAutospacing="0" w:after="1" w:afterAutospacing="0"/>
        <w:jc w:val="both"/>
        <w:rPr>
          <w:rFonts w:ascii="Arial" w:eastAsia="Arial" w:hAnsi="Arial" w:cs="Arial"/>
          <w:color w:val="000009"/>
        </w:rPr>
      </w:pPr>
    </w:p>
    <w:p w:rsidR="00A00AC7" w:rsidRPr="00BA5943" w:rsidRDefault="00A00AC7" w:rsidP="00F428CE">
      <w:pPr>
        <w:pStyle w:val="NormalWeb"/>
        <w:spacing w:before="1" w:beforeAutospacing="0" w:after="1" w:afterAutospacing="0"/>
        <w:jc w:val="both"/>
        <w:rPr>
          <w:rFonts w:ascii="Arial" w:hAnsi="Arial" w:cs="Arial"/>
          <w:b/>
          <w:sz w:val="22"/>
          <w:szCs w:val="22"/>
        </w:rPr>
      </w:pPr>
      <w:r w:rsidRPr="00BA5943">
        <w:rPr>
          <w:rFonts w:ascii="Arial" w:hAnsi="Arial" w:cs="Arial"/>
          <w:b/>
          <w:sz w:val="22"/>
          <w:szCs w:val="22"/>
        </w:rPr>
        <w:t>DAS PRELIMINARES:</w:t>
      </w:r>
    </w:p>
    <w:p w:rsidR="00F428CE" w:rsidRDefault="00A00AC7" w:rsidP="00F428CE">
      <w:pPr>
        <w:pStyle w:val="NormalWeb"/>
        <w:jc w:val="both"/>
        <w:rPr>
          <w:rFonts w:ascii="Arial" w:eastAsiaTheme="minorHAnsi" w:hAnsi="Arial" w:cs="Arial"/>
          <w:lang w:eastAsia="en-US"/>
        </w:rPr>
      </w:pPr>
      <w:r w:rsidRPr="00A00AC7">
        <w:rPr>
          <w:rFonts w:ascii="Arial" w:eastAsiaTheme="minorHAnsi" w:hAnsi="Arial" w:cs="Arial"/>
          <w:lang w:eastAsia="en-US"/>
        </w:rPr>
        <w:t xml:space="preserve">Trata-se de recurso interposto pela empresa </w:t>
      </w:r>
      <w:r w:rsidR="00F428CE" w:rsidRPr="00F428CE">
        <w:rPr>
          <w:rFonts w:ascii="Arial" w:hAnsi="Arial" w:cs="Arial"/>
        </w:rPr>
        <w:t>NUNESFARMA DISTRIBUIDORA DE PRODUTOS FARMACÊUTICOS LTDA</w:t>
      </w:r>
      <w:r w:rsidRPr="00A00AC7">
        <w:rPr>
          <w:rFonts w:ascii="Arial" w:eastAsiaTheme="minorHAnsi" w:hAnsi="Arial" w:cs="Arial"/>
          <w:lang w:eastAsia="en-US"/>
        </w:rPr>
        <w:t xml:space="preserve">, </w:t>
      </w:r>
      <w:proofErr w:type="spellStart"/>
      <w:r w:rsidRPr="00A00AC7">
        <w:rPr>
          <w:rFonts w:ascii="Arial" w:eastAsiaTheme="minorHAnsi" w:hAnsi="Arial" w:cs="Arial"/>
          <w:lang w:eastAsia="en-US"/>
        </w:rPr>
        <w:t>irresignada</w:t>
      </w:r>
      <w:proofErr w:type="spellEnd"/>
      <w:r w:rsidRPr="00A00AC7">
        <w:rPr>
          <w:rFonts w:ascii="Arial" w:eastAsiaTheme="minorHAnsi" w:hAnsi="Arial" w:cs="Arial"/>
          <w:lang w:eastAsia="en-US"/>
        </w:rPr>
        <w:t xml:space="preserve"> com a decisão que habilitou a empresa </w:t>
      </w:r>
      <w:r w:rsidR="00F428CE" w:rsidRPr="00F428CE">
        <w:rPr>
          <w:rFonts w:ascii="Arial" w:eastAsiaTheme="minorHAnsi" w:hAnsi="Arial" w:cs="Arial"/>
          <w:lang w:eastAsia="en-US"/>
        </w:rPr>
        <w:t>MARMED DISTRIBUIDORA DE MEDICAMENTOS E MATERIAL HOSPITALAR LTDA</w:t>
      </w:r>
      <w:r w:rsidRPr="00A00AC7">
        <w:rPr>
          <w:rFonts w:ascii="Arial" w:eastAsiaTheme="minorHAnsi" w:hAnsi="Arial" w:cs="Arial"/>
          <w:lang w:eastAsia="en-US"/>
        </w:rPr>
        <w:t xml:space="preserve">, </w:t>
      </w:r>
      <w:r w:rsidR="00F428CE" w:rsidRPr="00F428CE">
        <w:rPr>
          <w:rFonts w:ascii="Arial" w:eastAsiaTheme="minorHAnsi" w:hAnsi="Arial" w:cs="Arial"/>
          <w:lang w:eastAsia="en-US"/>
        </w:rPr>
        <w:t xml:space="preserve">Alega a Recorrente que o produto ofertado pela empresa classificada não se enquadraria como medicamento, mas apenas como suplemento alimentar, em violação ao Termo de Referência, que exigiria expressamente medicamento registrado na ANVISA. </w:t>
      </w:r>
    </w:p>
    <w:p w:rsidR="00A00AC7" w:rsidRPr="00BA5943" w:rsidRDefault="00A00AC7" w:rsidP="00F428CE">
      <w:pPr>
        <w:pStyle w:val="NormalWeb"/>
        <w:jc w:val="both"/>
        <w:rPr>
          <w:rFonts w:ascii="Arial" w:hAnsi="Arial" w:cs="Arial"/>
        </w:rPr>
      </w:pPr>
      <w:r w:rsidRPr="00BA5943">
        <w:rPr>
          <w:rFonts w:ascii="Arial" w:hAnsi="Arial" w:cs="Arial"/>
          <w:b/>
        </w:rPr>
        <w:t>DA TEMPESTIVIDADE:</w:t>
      </w:r>
      <w:r w:rsidRPr="00BA5943">
        <w:rPr>
          <w:rFonts w:ascii="Arial" w:hAnsi="Arial" w:cs="Arial"/>
        </w:rPr>
        <w:t xml:space="preserve"> </w:t>
      </w:r>
    </w:p>
    <w:p w:rsidR="00A00AC7" w:rsidRDefault="00A00AC7" w:rsidP="00A00AC7">
      <w:pPr>
        <w:pStyle w:val="NormalWeb"/>
        <w:spacing w:line="360" w:lineRule="auto"/>
        <w:ind w:left="142"/>
        <w:jc w:val="both"/>
        <w:rPr>
          <w:rFonts w:ascii="Arial" w:hAnsi="Arial" w:cs="Arial"/>
        </w:rPr>
      </w:pPr>
      <w:r w:rsidRPr="00BA5943">
        <w:rPr>
          <w:rFonts w:ascii="Arial" w:hAnsi="Arial" w:cs="Arial"/>
        </w:rPr>
        <w:t>O recurso apresentado é considerado</w:t>
      </w:r>
      <w:r w:rsidRPr="00BA5943">
        <w:rPr>
          <w:rFonts w:ascii="Arial" w:hAnsi="Arial" w:cs="Arial"/>
          <w:b/>
          <w:u w:val="single"/>
        </w:rPr>
        <w:t xml:space="preserve"> tempestivo </w:t>
      </w:r>
      <w:r w:rsidRPr="00BA5943">
        <w:rPr>
          <w:rFonts w:ascii="Arial" w:hAnsi="Arial" w:cs="Arial"/>
        </w:rPr>
        <w:t xml:space="preserve">visto que atende ao item 14 </w:t>
      </w:r>
      <w:r w:rsidR="00F428CE">
        <w:rPr>
          <w:rFonts w:ascii="Arial" w:hAnsi="Arial" w:cs="Arial"/>
        </w:rPr>
        <w:t>do Edital de Licitação nº 90.020</w:t>
      </w:r>
      <w:r w:rsidRPr="00BA5943">
        <w:rPr>
          <w:rFonts w:ascii="Arial" w:hAnsi="Arial" w:cs="Arial"/>
        </w:rPr>
        <w:t xml:space="preserve">/2025, bem como o Art. 165 da Lei 14.133/2021. </w:t>
      </w:r>
    </w:p>
    <w:p w:rsidR="00A00AC7" w:rsidRPr="00F428CE" w:rsidRDefault="00A00AC7" w:rsidP="00A00AC7">
      <w:pPr>
        <w:pStyle w:val="PargrafodaLista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A00AC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DA ANÁLISE</w:t>
      </w:r>
    </w:p>
    <w:p w:rsidR="00F428CE" w:rsidRPr="00A00AC7" w:rsidRDefault="00F428CE" w:rsidP="00F428CE">
      <w:pPr>
        <w:pStyle w:val="PargrafodaLista"/>
        <w:spacing w:before="100" w:beforeAutospacing="1" w:after="100" w:afterAutospacing="1" w:line="240" w:lineRule="auto"/>
        <w:ind w:left="644"/>
        <w:rPr>
          <w:rFonts w:ascii="Arial" w:eastAsia="Times New Roman" w:hAnsi="Arial" w:cs="Arial"/>
          <w:sz w:val="24"/>
          <w:szCs w:val="24"/>
          <w:lang w:eastAsia="pt-BR"/>
        </w:rPr>
      </w:pPr>
    </w:p>
    <w:p w:rsidR="00F428CE" w:rsidRPr="00F428CE" w:rsidRDefault="00F428CE" w:rsidP="004A38D0">
      <w:pPr>
        <w:pStyle w:val="PargrafodaLista"/>
        <w:spacing w:before="100" w:beforeAutospacing="1" w:after="100" w:afterAutospacing="1" w:line="360" w:lineRule="auto"/>
        <w:ind w:left="284" w:firstLine="36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428CE">
        <w:rPr>
          <w:rFonts w:ascii="Arial" w:eastAsia="Times New Roman" w:hAnsi="Arial" w:cs="Arial"/>
          <w:sz w:val="24"/>
          <w:szCs w:val="24"/>
          <w:lang w:eastAsia="pt-BR"/>
        </w:rPr>
        <w:t xml:space="preserve">Em análise ao recurso interposto pela empresa </w:t>
      </w:r>
      <w:r w:rsidRPr="00F428CE">
        <w:rPr>
          <w:rFonts w:ascii="Arial" w:eastAsia="Times New Roman" w:hAnsi="Arial" w:cs="Arial"/>
          <w:sz w:val="24"/>
          <w:szCs w:val="24"/>
          <w:lang w:eastAsia="pt-BR"/>
        </w:rPr>
        <w:t>NUNESFARMA DISTRIBUIDORA DE PRODUTOS FARMACÊUTICOS LTDA</w:t>
      </w:r>
      <w:r w:rsidRPr="00F428CE">
        <w:rPr>
          <w:rFonts w:ascii="Arial" w:eastAsia="Times New Roman" w:hAnsi="Arial" w:cs="Arial"/>
          <w:sz w:val="24"/>
          <w:szCs w:val="24"/>
          <w:lang w:eastAsia="pt-BR"/>
        </w:rPr>
        <w:t xml:space="preserve">, referente à classificação da proposta apresentada pela empresa </w:t>
      </w:r>
      <w:r w:rsidR="004A38D0" w:rsidRPr="00F428CE">
        <w:rPr>
          <w:rFonts w:ascii="Arial" w:eastAsia="Times New Roman" w:hAnsi="Arial" w:cs="Arial"/>
          <w:sz w:val="24"/>
          <w:szCs w:val="24"/>
          <w:lang w:eastAsia="pt-BR"/>
        </w:rPr>
        <w:t>MARMED DISTRIBUIDORA DE MEDICAMENTOS E MATERIAL HOSPITALAR LTDA</w:t>
      </w:r>
      <w:r w:rsidRPr="00F428CE">
        <w:rPr>
          <w:rFonts w:ascii="Arial" w:eastAsia="Times New Roman" w:hAnsi="Arial" w:cs="Arial"/>
          <w:sz w:val="24"/>
          <w:szCs w:val="24"/>
          <w:lang w:eastAsia="pt-BR"/>
        </w:rPr>
        <w:t>, para o fornecimento do item 55, cumpre esclarecer o que segue:</w:t>
      </w:r>
    </w:p>
    <w:p w:rsidR="00F428CE" w:rsidRPr="00F428CE" w:rsidRDefault="00F428CE" w:rsidP="00F428CE">
      <w:pPr>
        <w:pStyle w:val="PargrafodaLista"/>
        <w:spacing w:before="100" w:beforeAutospacing="1" w:after="100" w:afterAutospacing="1" w:line="360" w:lineRule="auto"/>
        <w:ind w:left="644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428CE" w:rsidRPr="004A38D0" w:rsidRDefault="00F428CE" w:rsidP="004A38D0">
      <w:pPr>
        <w:spacing w:before="100" w:beforeAutospacing="1" w:after="100" w:afterAutospacing="1" w:line="360" w:lineRule="auto"/>
        <w:ind w:firstLine="644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A38D0">
        <w:rPr>
          <w:rFonts w:ascii="Arial" w:eastAsia="Times New Roman" w:hAnsi="Arial" w:cs="Arial"/>
          <w:sz w:val="24"/>
          <w:szCs w:val="24"/>
          <w:lang w:eastAsia="pt-BR"/>
        </w:rPr>
        <w:lastRenderedPageBreak/>
        <w:t>Alega a Recorrente que o produto ofertado pela empresa classificada</w:t>
      </w:r>
      <w:r w:rsidR="004A38D0" w:rsidRPr="004A38D0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r w:rsidRPr="004A38D0">
        <w:rPr>
          <w:rFonts w:ascii="Arial" w:eastAsia="Times New Roman" w:hAnsi="Arial" w:cs="Arial"/>
          <w:sz w:val="24"/>
          <w:szCs w:val="24"/>
          <w:lang w:eastAsia="pt-BR"/>
        </w:rPr>
        <w:t>não se enquadraria como medicamento, mas apenas como suplemento alimentar, em violação ao Termo de Referência, que exigiria expressamente medicamento registrado na ANVISA.</w:t>
      </w:r>
    </w:p>
    <w:p w:rsidR="00F428CE" w:rsidRPr="004A38D0" w:rsidRDefault="00F428CE" w:rsidP="004A38D0">
      <w:pPr>
        <w:spacing w:before="100" w:beforeAutospacing="1" w:after="100" w:afterAutospacing="1" w:line="360" w:lineRule="auto"/>
        <w:ind w:firstLine="644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A38D0">
        <w:rPr>
          <w:rFonts w:ascii="Arial" w:eastAsia="Times New Roman" w:hAnsi="Arial" w:cs="Arial"/>
          <w:sz w:val="24"/>
          <w:szCs w:val="24"/>
          <w:lang w:eastAsia="pt-BR"/>
        </w:rPr>
        <w:t xml:space="preserve">Ocorre, contudo, que a Resolução da Diretoria Colegiada – RDC nº 240/2018, ao alterar a RDC nº 27/2010, expressamente dispensa os suplementos alimentares da obrigatoriedade de registro sanitário na ANVISA, conforme disposto no Anexo I, código 4300041, categoria em que se insere o produto ofertado (suplemento alimentar à base de carbonato de cálcio e </w:t>
      </w:r>
      <w:proofErr w:type="spellStart"/>
      <w:r w:rsidRPr="004A38D0">
        <w:rPr>
          <w:rFonts w:ascii="Arial" w:eastAsia="Times New Roman" w:hAnsi="Arial" w:cs="Arial"/>
          <w:sz w:val="24"/>
          <w:szCs w:val="24"/>
          <w:lang w:eastAsia="pt-BR"/>
        </w:rPr>
        <w:t>colecalciferol</w:t>
      </w:r>
      <w:proofErr w:type="spellEnd"/>
      <w:r w:rsidRPr="004A38D0">
        <w:rPr>
          <w:rFonts w:ascii="Arial" w:eastAsia="Times New Roman" w:hAnsi="Arial" w:cs="Arial"/>
          <w:sz w:val="24"/>
          <w:szCs w:val="24"/>
          <w:lang w:eastAsia="pt-BR"/>
        </w:rPr>
        <w:t>)</w:t>
      </w:r>
    </w:p>
    <w:p w:rsidR="004A38D0" w:rsidRDefault="00F428CE" w:rsidP="004A38D0">
      <w:pPr>
        <w:spacing w:before="100" w:beforeAutospacing="1" w:after="100" w:afterAutospacing="1" w:line="360" w:lineRule="auto"/>
        <w:ind w:firstLine="644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A38D0">
        <w:rPr>
          <w:rFonts w:ascii="Arial" w:eastAsia="Times New Roman" w:hAnsi="Arial" w:cs="Arial"/>
          <w:sz w:val="24"/>
          <w:szCs w:val="24"/>
          <w:lang w:eastAsia="pt-BR"/>
        </w:rPr>
        <w:t xml:space="preserve">A própria embalagem do produto </w:t>
      </w:r>
      <w:r w:rsidR="004A38D0" w:rsidRPr="004A38D0">
        <w:rPr>
          <w:rFonts w:ascii="Arial" w:eastAsia="Times New Roman" w:hAnsi="Arial" w:cs="Arial"/>
          <w:b/>
          <w:i/>
          <w:sz w:val="24"/>
          <w:szCs w:val="24"/>
          <w:lang w:eastAsia="pt-BR"/>
        </w:rPr>
        <w:t>IMECÁLCIO 1250MG</w:t>
      </w:r>
      <w:r w:rsidR="004A38D0">
        <w:rPr>
          <w:rFonts w:ascii="Arial" w:eastAsia="Times New Roman" w:hAnsi="Arial" w:cs="Arial"/>
          <w:sz w:val="24"/>
          <w:szCs w:val="24"/>
          <w:lang w:eastAsia="pt-BR"/>
        </w:rPr>
        <w:t>, constante no site da fabricante(</w:t>
      </w:r>
      <w:hyperlink r:id="rId7" w:history="1">
        <w:r w:rsidR="004A38D0" w:rsidRPr="0003634A">
          <w:rPr>
            <w:rStyle w:val="Hyperlink"/>
            <w:rFonts w:ascii="Arial" w:eastAsia="Times New Roman" w:hAnsi="Arial" w:cs="Arial"/>
            <w:sz w:val="24"/>
            <w:szCs w:val="24"/>
            <w:lang w:eastAsia="pt-BR"/>
          </w:rPr>
          <w:t>https://www.drogaraia.com.br/imecalcio-1250mg-c-60-capsulas-nutivit-1173951.html?gad_source=1&amp;gad_campaignid=20893020150&amp;gbraid=0AAAAADoNdO-5Dkr_cuEeaBAlMcbRtUgTj&amp;gclid=CjwKCAjwqKzEBhANEiwAeQaPVSw3UDtT8NTn7Zsvh7qjuP09GxrMjraNbvtYcKzrYVNZwyX7gGvNERoCE9MQAvD_BwE</w:t>
        </w:r>
      </w:hyperlink>
      <w:r w:rsidR="004A38D0">
        <w:rPr>
          <w:rFonts w:ascii="Arial" w:eastAsia="Times New Roman" w:hAnsi="Arial" w:cs="Arial"/>
          <w:sz w:val="24"/>
          <w:szCs w:val="24"/>
          <w:lang w:eastAsia="pt-BR"/>
        </w:rPr>
        <w:t xml:space="preserve"> ) </w:t>
      </w:r>
      <w:r w:rsidRPr="004A38D0">
        <w:rPr>
          <w:rFonts w:ascii="Arial" w:eastAsia="Times New Roman" w:hAnsi="Arial" w:cs="Arial"/>
          <w:sz w:val="24"/>
          <w:szCs w:val="24"/>
          <w:lang w:eastAsia="pt-BR"/>
        </w:rPr>
        <w:t xml:space="preserve">, afirma que o mesmo é um suplemento alimentar, com fórmula composta por carbonato de cálcio 1250mg (equivalente a 500mg de cálcio elementar) atendendo exatamente à especificação do item licitado. </w:t>
      </w:r>
    </w:p>
    <w:p w:rsidR="00F428CE" w:rsidRPr="004A38D0" w:rsidRDefault="004A38D0" w:rsidP="004A38D0">
      <w:pPr>
        <w:spacing w:before="100" w:beforeAutospacing="1" w:after="100" w:afterAutospacing="1" w:line="360" w:lineRule="auto"/>
        <w:ind w:firstLine="644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>Além disso n</w:t>
      </w:r>
      <w:r w:rsidR="00F428CE" w:rsidRPr="004A38D0">
        <w:rPr>
          <w:rFonts w:ascii="Arial" w:eastAsia="Times New Roman" w:hAnsi="Arial" w:cs="Arial"/>
          <w:sz w:val="24"/>
          <w:szCs w:val="24"/>
          <w:lang w:eastAsia="pt-BR"/>
        </w:rPr>
        <w:t xml:space="preserve">ão há, no </w:t>
      </w:r>
      <w:r>
        <w:rPr>
          <w:rFonts w:ascii="Arial" w:eastAsia="Times New Roman" w:hAnsi="Arial" w:cs="Arial"/>
          <w:sz w:val="24"/>
          <w:szCs w:val="24"/>
          <w:lang w:eastAsia="pt-BR"/>
        </w:rPr>
        <w:t>instrumento convocatório</w:t>
      </w:r>
      <w:r w:rsidR="00F428CE" w:rsidRPr="004A38D0">
        <w:rPr>
          <w:rFonts w:ascii="Arial" w:eastAsia="Times New Roman" w:hAnsi="Arial" w:cs="Arial"/>
          <w:sz w:val="24"/>
          <w:szCs w:val="24"/>
          <w:lang w:eastAsia="pt-BR"/>
        </w:rPr>
        <w:t>, vedação à apresentação de produtos dispensados de registro, como ocorre com os suplementos alimentares de acordo com a RDC nº 240/2018.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F428CE" w:rsidRPr="004A38D0">
        <w:rPr>
          <w:rFonts w:ascii="Arial" w:eastAsia="Times New Roman" w:hAnsi="Arial" w:cs="Arial"/>
          <w:sz w:val="24"/>
          <w:szCs w:val="24"/>
          <w:lang w:eastAsia="pt-BR"/>
        </w:rPr>
        <w:t>Importante destacar que a dispensa de registro não implica irregularidade, tampouco ilegalidade. Trata-se de produto regularmente comercializado no país, com uso oral, apresentação em comprimidos e destinado ao público adulto e pediátrico, conforme rotulagem e composição divulgadas pela fabricante.</w:t>
      </w:r>
    </w:p>
    <w:p w:rsidR="00F428CE" w:rsidRPr="004A38D0" w:rsidRDefault="00F428CE" w:rsidP="004A38D0">
      <w:pPr>
        <w:spacing w:before="100" w:beforeAutospacing="1" w:after="100" w:afterAutospacing="1" w:line="360" w:lineRule="auto"/>
        <w:ind w:firstLine="644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A38D0">
        <w:rPr>
          <w:rFonts w:ascii="Arial" w:eastAsia="Times New Roman" w:hAnsi="Arial" w:cs="Arial"/>
          <w:sz w:val="24"/>
          <w:szCs w:val="24"/>
          <w:lang w:eastAsia="pt-BR"/>
        </w:rPr>
        <w:t>Além disso, não cabe à comissão de licitação exigir requisitos não previstos no edital ou termos de referência, sob pena de ofensa aos princípios da legalidade e vinculação ao instrumento convocatório, conforme já consolidado na jurisprudência do TCU e dos tribunais superiores. O item 55, ao exigir "carbonato de cálcio 1250mg (equivalente a 500mg de cálcio elementar)", não restringiu a forma de enquadramento regulatório do produto (medicamento x suplemento), desde que o produto ofertado correspondesse às especificações técnicas, o que de fato ocorreu.</w:t>
      </w:r>
    </w:p>
    <w:p w:rsidR="00F428CE" w:rsidRPr="00F428CE" w:rsidRDefault="00F428CE" w:rsidP="00F428CE">
      <w:pPr>
        <w:pStyle w:val="PargrafodaLista"/>
        <w:spacing w:before="100" w:beforeAutospacing="1" w:after="100" w:afterAutospacing="1" w:line="360" w:lineRule="auto"/>
        <w:ind w:left="644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428CE" w:rsidRPr="00F428CE" w:rsidRDefault="00F428CE" w:rsidP="00F428CE">
      <w:pPr>
        <w:pStyle w:val="PargrafodaLista"/>
        <w:spacing w:before="100" w:beforeAutospacing="1" w:after="100" w:afterAutospacing="1" w:line="360" w:lineRule="auto"/>
        <w:ind w:left="644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428CE">
        <w:rPr>
          <w:rFonts w:ascii="Arial" w:eastAsia="Times New Roman" w:hAnsi="Arial" w:cs="Arial"/>
          <w:sz w:val="24"/>
          <w:szCs w:val="24"/>
          <w:lang w:eastAsia="pt-BR"/>
        </w:rPr>
        <w:t xml:space="preserve">Nesse sentido, não há qualquer ilegalidade na aceitação do produto ofertado pela empresa </w:t>
      </w:r>
      <w:proofErr w:type="spellStart"/>
      <w:r w:rsidRPr="00F428CE">
        <w:rPr>
          <w:rFonts w:ascii="Arial" w:eastAsia="Times New Roman" w:hAnsi="Arial" w:cs="Arial"/>
          <w:sz w:val="24"/>
          <w:szCs w:val="24"/>
          <w:lang w:eastAsia="pt-BR"/>
        </w:rPr>
        <w:t>Marmed</w:t>
      </w:r>
      <w:proofErr w:type="spellEnd"/>
      <w:r w:rsidRPr="00F428CE">
        <w:rPr>
          <w:rFonts w:ascii="Arial" w:eastAsia="Times New Roman" w:hAnsi="Arial" w:cs="Arial"/>
          <w:sz w:val="24"/>
          <w:szCs w:val="24"/>
          <w:lang w:eastAsia="pt-BR"/>
        </w:rPr>
        <w:t>, uma vez que:</w:t>
      </w:r>
    </w:p>
    <w:p w:rsidR="00F428CE" w:rsidRPr="00F428CE" w:rsidRDefault="00F428CE" w:rsidP="00F428CE">
      <w:pPr>
        <w:pStyle w:val="PargrafodaLista"/>
        <w:spacing w:before="100" w:beforeAutospacing="1" w:after="100" w:afterAutospacing="1" w:line="360" w:lineRule="auto"/>
        <w:ind w:left="644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428CE" w:rsidRPr="00F428CE" w:rsidRDefault="00F428CE" w:rsidP="004A38D0">
      <w:pPr>
        <w:pStyle w:val="PargrafodaLista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428CE">
        <w:rPr>
          <w:rFonts w:ascii="Arial" w:eastAsia="Times New Roman" w:hAnsi="Arial" w:cs="Arial"/>
          <w:sz w:val="24"/>
          <w:szCs w:val="24"/>
          <w:lang w:eastAsia="pt-BR"/>
        </w:rPr>
        <w:t>O produto atende integralmente à composição exigida no edital;</w:t>
      </w:r>
    </w:p>
    <w:p w:rsidR="00F428CE" w:rsidRPr="00F428CE" w:rsidRDefault="00F428CE" w:rsidP="00F428CE">
      <w:pPr>
        <w:pStyle w:val="PargrafodaLista"/>
        <w:spacing w:before="100" w:beforeAutospacing="1" w:after="100" w:afterAutospacing="1" w:line="360" w:lineRule="auto"/>
        <w:ind w:left="644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428CE" w:rsidRPr="00F428CE" w:rsidRDefault="00F428CE" w:rsidP="004A38D0">
      <w:pPr>
        <w:pStyle w:val="PargrafodaLista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428CE">
        <w:rPr>
          <w:rFonts w:ascii="Arial" w:eastAsia="Times New Roman" w:hAnsi="Arial" w:cs="Arial"/>
          <w:sz w:val="24"/>
          <w:szCs w:val="24"/>
          <w:lang w:eastAsia="pt-BR"/>
        </w:rPr>
        <w:t>Está dispensado de registro sanitário conforme a RDC nº 240/2018;</w:t>
      </w:r>
    </w:p>
    <w:p w:rsidR="00F428CE" w:rsidRPr="00F428CE" w:rsidRDefault="00F428CE" w:rsidP="00F428CE">
      <w:pPr>
        <w:pStyle w:val="PargrafodaLista"/>
        <w:spacing w:before="100" w:beforeAutospacing="1" w:after="100" w:afterAutospacing="1" w:line="360" w:lineRule="auto"/>
        <w:ind w:left="644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428CE" w:rsidRPr="00F428CE" w:rsidRDefault="00F428CE" w:rsidP="004A38D0">
      <w:pPr>
        <w:pStyle w:val="PargrafodaLista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428CE">
        <w:rPr>
          <w:rFonts w:ascii="Arial" w:eastAsia="Times New Roman" w:hAnsi="Arial" w:cs="Arial"/>
          <w:sz w:val="24"/>
          <w:szCs w:val="24"/>
          <w:lang w:eastAsia="pt-BR"/>
        </w:rPr>
        <w:t>A sua apresentação como suplemento não inviabiliza a aquisição, na ausência de exigência específica quanto à categoria regulatória;</w:t>
      </w:r>
    </w:p>
    <w:p w:rsidR="00F428CE" w:rsidRPr="00F428CE" w:rsidRDefault="00F428CE" w:rsidP="00F428CE">
      <w:pPr>
        <w:pStyle w:val="PargrafodaLista"/>
        <w:spacing w:before="100" w:beforeAutospacing="1" w:after="100" w:afterAutospacing="1" w:line="360" w:lineRule="auto"/>
        <w:ind w:left="644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A00AC7" w:rsidRPr="004A38D0" w:rsidRDefault="00A00AC7" w:rsidP="00A00AC7">
      <w:pPr>
        <w:pStyle w:val="PargrafodaLista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4A38D0">
        <w:rPr>
          <w:rFonts w:ascii="Arial" w:eastAsia="Times New Roman" w:hAnsi="Arial" w:cs="Arial"/>
          <w:sz w:val="24"/>
          <w:szCs w:val="24"/>
          <w:lang w:eastAsia="pt-BR"/>
        </w:rPr>
        <w:t xml:space="preserve">– </w:t>
      </w:r>
      <w:r w:rsidRPr="004A38D0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DA CONCLUSÃO</w:t>
      </w:r>
    </w:p>
    <w:p w:rsidR="00A00AC7" w:rsidRPr="00A00AC7" w:rsidRDefault="00A00AC7" w:rsidP="00A00AC7">
      <w:pPr>
        <w:spacing w:before="100" w:beforeAutospacing="1" w:after="100" w:afterAutospacing="1" w:line="36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A00AC7">
        <w:rPr>
          <w:rFonts w:ascii="Arial" w:eastAsia="Times New Roman" w:hAnsi="Arial" w:cs="Arial"/>
          <w:sz w:val="24"/>
          <w:szCs w:val="24"/>
          <w:lang w:eastAsia="pt-BR"/>
        </w:rPr>
        <w:t xml:space="preserve">Diante do exposto, e com fundamento na Lei nº 14.133/2021, no princípio da vinculação ao instrumento convocatório e na análise das contrarrazões apresentadas, </w:t>
      </w:r>
      <w:r w:rsidRPr="00A00AC7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nego provimento ao recurso administrativo interposto pela empresa </w:t>
      </w:r>
      <w:r w:rsidR="004A38D0" w:rsidRPr="00F428CE">
        <w:rPr>
          <w:rFonts w:ascii="Arial" w:eastAsia="Times New Roman" w:hAnsi="Arial" w:cs="Arial"/>
          <w:sz w:val="24"/>
          <w:szCs w:val="24"/>
          <w:lang w:eastAsia="pt-BR"/>
        </w:rPr>
        <w:t>NUNESFARMA DISTRIBUIDORA DE PRODUTOS FARMACÊUTICOS LTDA</w:t>
      </w:r>
      <w:r w:rsidRPr="00A00AC7">
        <w:rPr>
          <w:rFonts w:ascii="Arial" w:eastAsia="Times New Roman" w:hAnsi="Arial" w:cs="Arial"/>
          <w:sz w:val="24"/>
          <w:szCs w:val="24"/>
          <w:lang w:eastAsia="pt-BR"/>
        </w:rPr>
        <w:t xml:space="preserve">, mantendo-se a decisão que </w:t>
      </w:r>
      <w:r w:rsidRPr="00A00AC7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habilitou a empresa </w:t>
      </w:r>
      <w:r w:rsidR="004A38D0" w:rsidRPr="00F428CE">
        <w:rPr>
          <w:rFonts w:ascii="Arial" w:eastAsia="Times New Roman" w:hAnsi="Arial" w:cs="Arial"/>
          <w:sz w:val="24"/>
          <w:szCs w:val="24"/>
          <w:lang w:eastAsia="pt-BR"/>
        </w:rPr>
        <w:t>MARMED DISTRIBUIDORA DE MEDICAMENTOS E MATERIAL HOSPITALAR LTDA</w:t>
      </w:r>
      <w:r w:rsidR="004A38D0" w:rsidRPr="00A00AC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4A38D0">
        <w:rPr>
          <w:rFonts w:ascii="Arial" w:eastAsia="Times New Roman" w:hAnsi="Arial" w:cs="Arial"/>
          <w:sz w:val="24"/>
          <w:szCs w:val="24"/>
          <w:lang w:eastAsia="pt-BR"/>
        </w:rPr>
        <w:t>no Pregão Eletrônico nº 020</w:t>
      </w:r>
      <w:r w:rsidRPr="00A00AC7">
        <w:rPr>
          <w:rFonts w:ascii="Arial" w:eastAsia="Times New Roman" w:hAnsi="Arial" w:cs="Arial"/>
          <w:sz w:val="24"/>
          <w:szCs w:val="24"/>
          <w:lang w:eastAsia="pt-BR"/>
        </w:rPr>
        <w:t>/2025.</w:t>
      </w:r>
    </w:p>
    <w:p w:rsidR="00A00AC7" w:rsidRPr="00A00AC7" w:rsidRDefault="00A00AC7" w:rsidP="00A00AC7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A00AC7">
        <w:rPr>
          <w:rFonts w:ascii="Arial" w:eastAsia="Times New Roman" w:hAnsi="Arial" w:cs="Arial"/>
          <w:sz w:val="24"/>
          <w:szCs w:val="24"/>
          <w:lang w:eastAsia="pt-BR"/>
        </w:rPr>
        <w:t>Publique-se. Cumpra-se.</w:t>
      </w:r>
    </w:p>
    <w:p w:rsidR="00A00AC7" w:rsidRDefault="00A00AC7" w:rsidP="00A00AC7">
      <w:pPr>
        <w:pStyle w:val="NormalWeb"/>
        <w:spacing w:line="360" w:lineRule="auto"/>
        <w:jc w:val="both"/>
        <w:rPr>
          <w:rFonts w:ascii="Arial" w:hAnsi="Arial" w:cs="Arial"/>
        </w:rPr>
      </w:pPr>
      <w:r w:rsidRPr="00B57548">
        <w:rPr>
          <w:rFonts w:ascii="Arial" w:hAnsi="Arial" w:cs="Arial"/>
        </w:rPr>
        <w:t xml:space="preserve">Seropédica, </w:t>
      </w:r>
      <w:r w:rsidR="004A38D0">
        <w:rPr>
          <w:rFonts w:ascii="Arial" w:hAnsi="Arial" w:cs="Arial"/>
        </w:rPr>
        <w:t xml:space="preserve">31 de julho </w:t>
      </w:r>
      <w:r w:rsidRPr="00B57548">
        <w:rPr>
          <w:rFonts w:ascii="Arial" w:hAnsi="Arial" w:cs="Arial"/>
        </w:rPr>
        <w:t xml:space="preserve">de 2025. </w:t>
      </w:r>
      <w:bookmarkStart w:id="0" w:name="_GoBack"/>
      <w:bookmarkEnd w:id="0"/>
    </w:p>
    <w:p w:rsidR="00A00AC7" w:rsidRPr="00B57548" w:rsidRDefault="00A00AC7" w:rsidP="00A00AC7">
      <w:pPr>
        <w:pStyle w:val="NormalWeb"/>
        <w:spacing w:line="360" w:lineRule="auto"/>
        <w:jc w:val="both"/>
        <w:rPr>
          <w:rFonts w:ascii="Arial" w:hAnsi="Arial" w:cs="Arial"/>
        </w:rPr>
      </w:pPr>
    </w:p>
    <w:p w:rsidR="00A00AC7" w:rsidRPr="00B57548" w:rsidRDefault="00A00AC7" w:rsidP="00A00AC7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Ana Paula de Oliveira</w:t>
      </w:r>
    </w:p>
    <w:p w:rsidR="00A00AC7" w:rsidRPr="00B57548" w:rsidRDefault="00A00AC7" w:rsidP="00A00AC7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Agente de Contratação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Gil da Silva Rios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Equipe de apoio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Luciene Alice de Oliveira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lastRenderedPageBreak/>
        <w:t>Equipe de apoio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proofErr w:type="spellStart"/>
      <w:r w:rsidRPr="00B57548">
        <w:rPr>
          <w:rFonts w:ascii="Arial" w:hAnsi="Arial" w:cs="Arial"/>
          <w:sz w:val="18"/>
          <w:szCs w:val="18"/>
        </w:rPr>
        <w:t>Kiara</w:t>
      </w:r>
      <w:proofErr w:type="spellEnd"/>
      <w:r w:rsidRPr="00B57548">
        <w:rPr>
          <w:rFonts w:ascii="Arial" w:hAnsi="Arial" w:cs="Arial"/>
          <w:sz w:val="18"/>
          <w:szCs w:val="18"/>
        </w:rPr>
        <w:t xml:space="preserve"> Oliveira da Silva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Equipe de apoio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Daniel Fagundes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Equipe de apoio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Elza Maria Graciano de Oliveira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Equipe de Apoio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proofErr w:type="spellStart"/>
      <w:r w:rsidRPr="00B57548">
        <w:rPr>
          <w:rFonts w:ascii="Arial" w:hAnsi="Arial" w:cs="Arial"/>
          <w:sz w:val="18"/>
          <w:szCs w:val="18"/>
        </w:rPr>
        <w:t>Auzilene</w:t>
      </w:r>
      <w:proofErr w:type="spellEnd"/>
      <w:r w:rsidRPr="00B57548">
        <w:rPr>
          <w:rFonts w:ascii="Arial" w:hAnsi="Arial" w:cs="Arial"/>
          <w:sz w:val="18"/>
          <w:szCs w:val="18"/>
        </w:rPr>
        <w:t xml:space="preserve"> Vicente Martins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Equipe de apoio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 xml:space="preserve">Fábio </w:t>
      </w:r>
      <w:proofErr w:type="spellStart"/>
      <w:r w:rsidRPr="00B57548">
        <w:rPr>
          <w:rFonts w:ascii="Arial" w:hAnsi="Arial" w:cs="Arial"/>
          <w:sz w:val="18"/>
          <w:szCs w:val="18"/>
        </w:rPr>
        <w:t>Viller</w:t>
      </w:r>
      <w:proofErr w:type="spellEnd"/>
      <w:r w:rsidRPr="00B57548">
        <w:rPr>
          <w:rFonts w:ascii="Arial" w:hAnsi="Arial" w:cs="Arial"/>
          <w:sz w:val="18"/>
          <w:szCs w:val="18"/>
        </w:rPr>
        <w:t xml:space="preserve"> Soares da Costa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Equipe de apoio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Camila Veiga da Silva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Equipe de apoio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Brenda Rafaela Oliveira da Silva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Equipe de apoio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 xml:space="preserve">Giovanna Dias Santos </w:t>
      </w:r>
      <w:proofErr w:type="spellStart"/>
      <w:r w:rsidRPr="00B57548">
        <w:rPr>
          <w:rFonts w:ascii="Arial" w:hAnsi="Arial" w:cs="Arial"/>
          <w:sz w:val="18"/>
          <w:szCs w:val="18"/>
        </w:rPr>
        <w:t>Molena</w:t>
      </w:r>
      <w:proofErr w:type="spellEnd"/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Equipe de apoio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proofErr w:type="spellStart"/>
      <w:r w:rsidRPr="00B57548">
        <w:rPr>
          <w:rFonts w:ascii="Arial" w:hAnsi="Arial" w:cs="Arial"/>
          <w:sz w:val="18"/>
          <w:szCs w:val="18"/>
        </w:rPr>
        <w:t>Heid</w:t>
      </w:r>
      <w:proofErr w:type="spellEnd"/>
      <w:r w:rsidRPr="00B57548">
        <w:rPr>
          <w:rFonts w:ascii="Arial" w:hAnsi="Arial" w:cs="Arial"/>
          <w:sz w:val="18"/>
          <w:szCs w:val="18"/>
        </w:rPr>
        <w:t xml:space="preserve"> Aparecida de Oliveira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Equipe de apoio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Thiago de Souza Gonçalves Ferreira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lastRenderedPageBreak/>
        <w:t>Equipe de apoio</w:t>
      </w: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</w:p>
    <w:p w:rsidR="00A00AC7" w:rsidRPr="00B57548" w:rsidRDefault="00A00AC7" w:rsidP="00A00AC7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 w:rsidRPr="00B57548">
        <w:rPr>
          <w:rFonts w:ascii="Arial" w:hAnsi="Arial" w:cs="Arial"/>
          <w:sz w:val="18"/>
          <w:szCs w:val="18"/>
        </w:rPr>
        <w:t>José Antônio Moraes da Silva</w:t>
      </w:r>
    </w:p>
    <w:p w:rsidR="00930332" w:rsidRPr="003E277B" w:rsidRDefault="003E277B" w:rsidP="003E277B">
      <w:pPr>
        <w:spacing w:after="1"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Equipe de apoio</w:t>
      </w:r>
    </w:p>
    <w:sectPr w:rsidR="00930332" w:rsidRPr="003E277B" w:rsidSect="00281902">
      <w:head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2EB" w:rsidRDefault="00D642EB">
      <w:pPr>
        <w:spacing w:after="0" w:line="240" w:lineRule="auto"/>
      </w:pPr>
      <w:r>
        <w:separator/>
      </w:r>
    </w:p>
  </w:endnote>
  <w:endnote w:type="continuationSeparator" w:id="0">
    <w:p w:rsidR="00D642EB" w:rsidRDefault="00D64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2EB" w:rsidRDefault="00D642EB">
      <w:pPr>
        <w:spacing w:after="0" w:line="240" w:lineRule="auto"/>
      </w:pPr>
      <w:r>
        <w:separator/>
      </w:r>
    </w:p>
  </w:footnote>
  <w:footnote w:type="continuationSeparator" w:id="0">
    <w:p w:rsidR="00D642EB" w:rsidRDefault="00D64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68D" w:rsidRPr="00D639E4" w:rsidRDefault="003E277B" w:rsidP="002212A0">
    <w:pPr>
      <w:pStyle w:val="Cabealho"/>
      <w:tabs>
        <w:tab w:val="left" w:pos="1134"/>
      </w:tabs>
      <w:spacing w:line="360" w:lineRule="aut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4F6F32E6" wp14:editId="78008C2D">
          <wp:simplePos x="0" y="0"/>
          <wp:positionH relativeFrom="column">
            <wp:posOffset>-35560</wp:posOffset>
          </wp:positionH>
          <wp:positionV relativeFrom="paragraph">
            <wp:posOffset>-65405</wp:posOffset>
          </wp:positionV>
          <wp:extent cx="708025" cy="781050"/>
          <wp:effectExtent l="0" t="0" r="0" b="0"/>
          <wp:wrapNone/>
          <wp:docPr id="19" name="Imagem 19" descr="seroped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seroped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480E8665" wp14:editId="7046A7D5">
          <wp:simplePos x="0" y="0"/>
          <wp:positionH relativeFrom="column">
            <wp:posOffset>3825240</wp:posOffset>
          </wp:positionH>
          <wp:positionV relativeFrom="paragraph">
            <wp:posOffset>-36830</wp:posOffset>
          </wp:positionV>
          <wp:extent cx="1866900" cy="676275"/>
          <wp:effectExtent l="0" t="0" r="0" b="9525"/>
          <wp:wrapNone/>
          <wp:docPr id="20" name="Imagem 20" descr="E:\10057\PREFEITURA DE SEROPEDICA\TIMBRE NOVO PREFEITURA SEROPEDIC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E:\10057\PREFEITURA DE SEROPEDICA\TIMBRE NOVO PREFEITURA SEROPEDICA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sz w:val="20"/>
        <w:szCs w:val="20"/>
      </w:rPr>
      <w:t xml:space="preserve">           </w:t>
    </w:r>
    <w:r>
      <w:rPr>
        <w:rFonts w:ascii="Verdana" w:hAnsi="Verdana"/>
        <w:b/>
        <w:sz w:val="20"/>
        <w:szCs w:val="20"/>
      </w:rPr>
      <w:tab/>
    </w:r>
    <w:r w:rsidRPr="00D639E4">
      <w:rPr>
        <w:rFonts w:ascii="Verdana" w:hAnsi="Verdana"/>
        <w:sz w:val="20"/>
        <w:szCs w:val="20"/>
      </w:rPr>
      <w:t>ESTADO DO RIO DE JANEIRO</w:t>
    </w:r>
  </w:p>
  <w:p w:rsidR="00B4668D" w:rsidRPr="00D639E4" w:rsidRDefault="003E277B" w:rsidP="002212A0">
    <w:pPr>
      <w:pStyle w:val="Cabealho"/>
      <w:tabs>
        <w:tab w:val="left" w:pos="1134"/>
      </w:tabs>
      <w:spacing w:line="360" w:lineRule="auto"/>
      <w:rPr>
        <w:rFonts w:ascii="Verdana" w:hAnsi="Verdana"/>
        <w:sz w:val="20"/>
        <w:szCs w:val="20"/>
      </w:rPr>
    </w:pPr>
    <w:r w:rsidRPr="00D639E4">
      <w:rPr>
        <w:rFonts w:ascii="Verdana" w:hAnsi="Verdana"/>
        <w:sz w:val="20"/>
        <w:szCs w:val="20"/>
      </w:rPr>
      <w:t xml:space="preserve">         </w:t>
    </w:r>
    <w:r>
      <w:rPr>
        <w:rFonts w:ascii="Verdana" w:hAnsi="Verdana"/>
        <w:sz w:val="20"/>
        <w:szCs w:val="20"/>
      </w:rPr>
      <w:t xml:space="preserve"> </w:t>
    </w:r>
    <w:r w:rsidRPr="00D639E4">
      <w:rPr>
        <w:rFonts w:ascii="Verdana" w:hAnsi="Verdana"/>
        <w:sz w:val="20"/>
        <w:szCs w:val="20"/>
      </w:rPr>
      <w:t xml:space="preserve"> </w:t>
    </w:r>
    <w:r>
      <w:rPr>
        <w:rFonts w:ascii="Verdana" w:hAnsi="Verdana"/>
        <w:sz w:val="20"/>
        <w:szCs w:val="20"/>
      </w:rPr>
      <w:tab/>
    </w:r>
    <w:r w:rsidRPr="00D639E4">
      <w:rPr>
        <w:rFonts w:ascii="Verdana" w:hAnsi="Verdana"/>
        <w:sz w:val="20"/>
        <w:szCs w:val="20"/>
      </w:rPr>
      <w:t>PREFEITURA DA CIDADE DE SEROPÉDICA</w:t>
    </w:r>
  </w:p>
  <w:p w:rsidR="00B4668D" w:rsidRPr="00D639E4" w:rsidRDefault="003E277B" w:rsidP="002212A0">
    <w:pPr>
      <w:pStyle w:val="Cabealho"/>
      <w:tabs>
        <w:tab w:val="left" w:pos="1134"/>
      </w:tabs>
      <w:spacing w:line="360" w:lineRule="auto"/>
      <w:rPr>
        <w:rFonts w:ascii="Verdana" w:hAnsi="Verdana"/>
        <w:sz w:val="20"/>
        <w:szCs w:val="20"/>
      </w:rPr>
    </w:pPr>
    <w:r w:rsidRPr="00D639E4">
      <w:rPr>
        <w:rFonts w:ascii="Verdana" w:hAnsi="Verdana"/>
        <w:sz w:val="20"/>
        <w:szCs w:val="20"/>
      </w:rPr>
      <w:t xml:space="preserve">           </w:t>
    </w:r>
    <w:r>
      <w:rPr>
        <w:rFonts w:ascii="Verdana" w:hAnsi="Verdana"/>
        <w:sz w:val="20"/>
        <w:szCs w:val="20"/>
      </w:rPr>
      <w:tab/>
    </w:r>
    <w:r w:rsidRPr="00D639E4">
      <w:rPr>
        <w:rFonts w:ascii="Verdana" w:hAnsi="Verdana"/>
        <w:sz w:val="20"/>
        <w:szCs w:val="20"/>
      </w:rPr>
      <w:t>SECRETARIA MUNICIPAL DE SUPRIMENTOS</w:t>
    </w:r>
  </w:p>
  <w:p w:rsidR="00B4668D" w:rsidRPr="00D639E4" w:rsidRDefault="003E277B" w:rsidP="002212A0">
    <w:pPr>
      <w:pStyle w:val="Cabealho"/>
      <w:spacing w:line="276" w:lineRule="auto"/>
      <w:rPr>
        <w:rFonts w:ascii="Verdana" w:hAnsi="Verdana"/>
        <w:sz w:val="20"/>
        <w:szCs w:val="20"/>
      </w:rPr>
    </w:pPr>
    <w:r w:rsidRPr="00D639E4">
      <w:rPr>
        <w:rFonts w:ascii="Verdana" w:hAnsi="Verdana"/>
        <w:sz w:val="20"/>
        <w:szCs w:val="20"/>
      </w:rPr>
      <w:t xml:space="preserve">           </w:t>
    </w:r>
  </w:p>
  <w:p w:rsidR="00B4668D" w:rsidRDefault="00D642E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83BD3"/>
    <w:multiLevelType w:val="multilevel"/>
    <w:tmpl w:val="99A4C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592B21"/>
    <w:multiLevelType w:val="multilevel"/>
    <w:tmpl w:val="84343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5D2FE2"/>
    <w:multiLevelType w:val="multilevel"/>
    <w:tmpl w:val="6870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EE4732"/>
    <w:multiLevelType w:val="hybridMultilevel"/>
    <w:tmpl w:val="3132913A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D0B5B73"/>
    <w:multiLevelType w:val="hybridMultilevel"/>
    <w:tmpl w:val="C3AC4390"/>
    <w:lvl w:ilvl="0" w:tplc="0416000F">
      <w:start w:val="1"/>
      <w:numFmt w:val="decimal"/>
      <w:lvlText w:val="%1."/>
      <w:lvlJc w:val="left"/>
      <w:pPr>
        <w:ind w:left="1364" w:hanging="360"/>
      </w:p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516D0B8B"/>
    <w:multiLevelType w:val="multilevel"/>
    <w:tmpl w:val="6058ADF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7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31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10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4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77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572" w:hanging="1800"/>
      </w:pPr>
      <w:rPr>
        <w:rFonts w:hint="default"/>
        <w:b/>
      </w:rPr>
    </w:lvl>
  </w:abstractNum>
  <w:abstractNum w:abstractNumId="6" w15:restartNumberingAfterBreak="0">
    <w:nsid w:val="55457939"/>
    <w:multiLevelType w:val="multilevel"/>
    <w:tmpl w:val="8BB40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4908C1"/>
    <w:multiLevelType w:val="multilevel"/>
    <w:tmpl w:val="090455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AC7"/>
    <w:rsid w:val="003E277B"/>
    <w:rsid w:val="004A38D0"/>
    <w:rsid w:val="00930332"/>
    <w:rsid w:val="00A00AC7"/>
    <w:rsid w:val="00D642EB"/>
    <w:rsid w:val="00F4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41826C-4899-4D56-8580-B60496FE3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AC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00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00AC7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A00A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00AC7"/>
  </w:style>
  <w:style w:type="paragraph" w:styleId="PargrafodaLista">
    <w:name w:val="List Paragraph"/>
    <w:basedOn w:val="Normal"/>
    <w:uiPriority w:val="34"/>
    <w:qFormat/>
    <w:rsid w:val="00A00AC7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A00AC7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E27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E277B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4A38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461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11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41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72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2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drogaraia.com.br/imecalcio-1250mg-c-60-capsulas-nutivit-1173951.html?gad_source=1&amp;gad_campaignid=20893020150&amp;gbraid=0AAAAADoNdO-5Dkr_cuEeaBAlMcbRtUgTj&amp;gclid=CjwKCAjwqKzEBhANEiwAeQaPVSw3UDtT8NTn7Zsvh7qjuP09GxrMjraNbvtYcKzrYVNZwyX7gGvNERoCE9MQAvD_Bw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847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Servaux</dc:creator>
  <cp:keywords/>
  <dc:description/>
  <cp:lastModifiedBy>Servaux</cp:lastModifiedBy>
  <cp:revision>2</cp:revision>
  <cp:lastPrinted>2025-06-23T16:37:00Z</cp:lastPrinted>
  <dcterms:created xsi:type="dcterms:W3CDTF">2025-07-31T15:20:00Z</dcterms:created>
  <dcterms:modified xsi:type="dcterms:W3CDTF">2025-07-31T15:20:00Z</dcterms:modified>
</cp:coreProperties>
</file>